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18"/>
          <w:szCs w:val="18"/>
        </w:rPr>
      </w:pPr>
      <w:r w:rsidDel="00000000" w:rsidR="00000000" w:rsidRPr="00000000">
        <w:rPr>
          <w:b w:val="1"/>
          <w:bCs w:val="1"/>
          <w:sz w:val="18"/>
          <w:szCs w:val="18"/>
        </w:rPr>
        <w:drawing>
          <wp:anchor allowOverlap="1" behindDoc="0" distB="114300" distT="114300" distL="114300" distR="114300" hidden="0" layoutInCell="1" locked="0" relativeHeight="0" simplePos="0">
            <wp:simplePos x="0" y="0"/>
            <wp:positionH relativeFrom="page">
              <wp:posOffset>295275</wp:posOffset>
            </wp:positionH>
            <wp:positionV relativeFrom="page">
              <wp:posOffset>476250</wp:posOffset>
            </wp:positionV>
            <wp:extent cx="2605147" cy="1690688"/>
            <wp:effectExtent b="0" l="0" r="0" t="0"/>
            <wp:wrapNone/>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605147" cy="1690688"/>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jc w:val="center"/>
        <w:rPr>
          <w:b w:val="1"/>
          <w:bCs w:val="1"/>
          <w:sz w:val="18"/>
          <w:szCs w:val="18"/>
        </w:rPr>
      </w:pPr>
      <w:r w:rsidDel="00000000" w:rsidR="00000000" w:rsidRPr="00000000">
        <w:rPr>
          <w:rtl w:val="0"/>
        </w:rPr>
      </w:r>
    </w:p>
    <w:p w:rsidR="00000000" w:rsidDel="00000000" w:rsidP="00000000" w:rsidRDefault="00000000" w:rsidRPr="00000000" w14:paraId="00000003">
      <w:pPr>
        <w:jc w:val="center"/>
        <w:rPr>
          <w:b w:val="1"/>
          <w:bCs w:val="1"/>
          <w:sz w:val="18"/>
          <w:szCs w:val="18"/>
        </w:rPr>
      </w:pPr>
      <w:r w:rsidDel="00000000" w:rsidR="00000000" w:rsidRPr="00000000">
        <w:rPr>
          <w:rtl w:val="0"/>
        </w:rPr>
      </w:r>
    </w:p>
    <w:p w:rsidR="00000000" w:rsidDel="00000000" w:rsidP="00000000" w:rsidRDefault="00000000" w:rsidRPr="00000000" w14:paraId="00000004">
      <w:pPr>
        <w:jc w:val="center"/>
        <w:rPr>
          <w:b w:val="1"/>
          <w:bCs w:val="1"/>
          <w:sz w:val="18"/>
          <w:szCs w:val="18"/>
        </w:rPr>
      </w:pPr>
      <w:r w:rsidDel="00000000" w:rsidR="00000000" w:rsidRPr="00000000">
        <w:rPr>
          <w:rtl w:val="0"/>
        </w:rPr>
      </w:r>
    </w:p>
    <w:p w:rsidR="00000000" w:rsidDel="00000000" w:rsidP="00000000" w:rsidRDefault="00000000" w:rsidRPr="00000000" w14:paraId="00000005">
      <w:pPr>
        <w:jc w:val="center"/>
        <w:rPr>
          <w:b w:val="1"/>
          <w:bCs w:val="1"/>
          <w:sz w:val="18"/>
          <w:szCs w:val="18"/>
        </w:rPr>
      </w:pPr>
      <w:r w:rsidDel="00000000" w:rsidR="00000000" w:rsidRPr="00000000">
        <w:rPr>
          <w:rtl w:val="0"/>
        </w:rPr>
      </w:r>
    </w:p>
    <w:p w:rsidR="00000000" w:rsidDel="00000000" w:rsidP="00000000" w:rsidRDefault="00000000" w:rsidRPr="00000000" w14:paraId="00000006">
      <w:pPr>
        <w:jc w:val="center"/>
        <w:rPr>
          <w:b w:val="1"/>
          <w:bCs w:val="1"/>
          <w:sz w:val="18"/>
          <w:szCs w:val="18"/>
        </w:rPr>
      </w:pPr>
      <w:r w:rsidDel="00000000" w:rsidR="00000000" w:rsidRPr="00000000">
        <w:rPr>
          <w:rtl w:val="0"/>
        </w:rPr>
      </w:r>
    </w:p>
    <w:p w:rsidR="00000000" w:rsidDel="00000000" w:rsidP="00000000" w:rsidRDefault="00000000" w:rsidRPr="00000000" w14:paraId="00000007">
      <w:pPr>
        <w:jc w:val="center"/>
        <w:rPr>
          <w:b w:val="1"/>
          <w:bCs w:val="1"/>
          <w:sz w:val="18"/>
          <w:szCs w:val="18"/>
        </w:rPr>
      </w:pPr>
      <w:r w:rsidDel="00000000" w:rsidR="00000000" w:rsidRPr="00000000">
        <w:rPr>
          <w:rtl w:val="0"/>
        </w:rPr>
      </w:r>
    </w:p>
    <w:p w:rsidR="00000000" w:rsidDel="00000000" w:rsidP="00000000" w:rsidRDefault="00000000" w:rsidRPr="00000000" w14:paraId="00000008">
      <w:pPr>
        <w:jc w:val="left"/>
        <w:rPr>
          <w:b w:val="1"/>
          <w:bCs w:val="1"/>
          <w:sz w:val="18"/>
          <w:szCs w:val="18"/>
        </w:rPr>
      </w:pPr>
      <w:r w:rsidDel="00000000" w:rsidR="00000000" w:rsidRPr="00000000">
        <w:rPr>
          <w:rtl w:val="0"/>
        </w:rPr>
      </w:r>
    </w:p>
    <w:p w:rsidR="00000000" w:rsidDel="00000000" w:rsidP="00000000" w:rsidRDefault="00000000" w:rsidRPr="00000000" w14:paraId="00000009">
      <w:pPr>
        <w:jc w:val="left"/>
        <w:rPr>
          <w:b w:val="1"/>
          <w:bCs w:val="1"/>
          <w:sz w:val="18"/>
          <w:szCs w:val="18"/>
        </w:rPr>
      </w:pPr>
      <w:r w:rsidDel="00000000" w:rsidR="00000000" w:rsidRPr="00000000">
        <w:rPr>
          <w:rtl w:val="0"/>
        </w:rPr>
      </w:r>
    </w:p>
    <w:p w:rsidR="00000000" w:rsidDel="00000000" w:rsidP="00000000" w:rsidRDefault="00000000" w:rsidRPr="00000000" w14:paraId="0000000A">
      <w:pPr>
        <w:jc w:val="left"/>
        <w:rPr>
          <w:b w:val="1"/>
          <w:bCs w:val="1"/>
          <w:sz w:val="18"/>
          <w:szCs w:val="18"/>
        </w:rPr>
      </w:pPr>
      <w:r w:rsidDel="00000000" w:rsidR="00000000" w:rsidRPr="00000000">
        <w:rPr>
          <w:rtl w:val="0"/>
        </w:rPr>
      </w:r>
    </w:p>
    <w:p w:rsidR="00000000" w:rsidDel="00000000" w:rsidP="00000000" w:rsidRDefault="00000000" w:rsidRPr="00000000" w14:paraId="0000000B">
      <w:pPr>
        <w:jc w:val="center"/>
        <w:rPr>
          <w:b w:val="1"/>
          <w:bCs w:val="1"/>
          <w:sz w:val="18"/>
          <w:szCs w:val="18"/>
        </w:rPr>
      </w:pPr>
      <w:r w:rsidDel="00000000" w:rsidR="00000000" w:rsidRPr="00000000">
        <w:rPr>
          <w:rtl w:val="0"/>
        </w:rPr>
      </w:r>
    </w:p>
    <w:p w:rsidR="00000000" w:rsidDel="00000000" w:rsidP="00000000" w:rsidRDefault="00000000" w:rsidRPr="00000000" w14:paraId="0000000C">
      <w:pPr>
        <w:jc w:val="center"/>
        <w:rPr>
          <w:b w:val="1"/>
          <w:bCs w:val="1"/>
          <w:sz w:val="24"/>
          <w:szCs w:val="24"/>
        </w:rPr>
      </w:pPr>
      <w:r w:rsidDel="00000000" w:rsidR="00000000" w:rsidRPr="00000000">
        <w:rPr>
          <w:b w:val="1"/>
          <w:bCs w:val="1"/>
          <w:sz w:val="24"/>
          <w:szCs w:val="24"/>
          <w:rtl w:val="0"/>
        </w:rPr>
        <w:t xml:space="preserve">LIGHTS UP MUSICAL THEATRE AFTERSCHOOL </w:t>
      </w:r>
    </w:p>
    <w:p w:rsidR="00000000" w:rsidDel="00000000" w:rsidP="00000000" w:rsidRDefault="00000000" w:rsidRPr="00000000" w14:paraId="0000000D">
      <w:pPr>
        <w:jc w:val="center"/>
        <w:rPr>
          <w:b w:val="1"/>
          <w:bCs w:val="1"/>
          <w:sz w:val="24"/>
          <w:szCs w:val="24"/>
        </w:rPr>
      </w:pPr>
      <w:r w:rsidDel="00000000" w:rsidR="00000000" w:rsidRPr="00000000">
        <w:rPr>
          <w:b w:val="1"/>
          <w:bCs w:val="1"/>
          <w:sz w:val="24"/>
          <w:szCs w:val="24"/>
          <w:rtl w:val="0"/>
        </w:rPr>
        <w:t xml:space="preserve">AT GENERAL GORDON ELEMENTARY</w:t>
      </w:r>
    </w:p>
    <w:p w:rsidR="00000000" w:rsidDel="00000000" w:rsidP="00000000" w:rsidRDefault="00000000" w:rsidRPr="00000000" w14:paraId="0000000E">
      <w:pPr>
        <w:jc w:val="center"/>
        <w:rPr>
          <w:b w:val="1"/>
          <w:bCs w:val="1"/>
          <w:sz w:val="18"/>
          <w:szCs w:val="18"/>
        </w:rPr>
      </w:pPr>
      <w:r w:rsidDel="00000000" w:rsidR="00000000" w:rsidRPr="00000000">
        <w:rPr>
          <w:rtl w:val="0"/>
        </w:rPr>
      </w:r>
    </w:p>
    <w:p w:rsidR="00000000" w:rsidDel="00000000" w:rsidP="00000000" w:rsidRDefault="00000000" w:rsidRPr="00000000" w14:paraId="0000000F">
      <w:pPr>
        <w:jc w:val="center"/>
        <w:rPr>
          <w:sz w:val="20"/>
          <w:szCs w:val="20"/>
        </w:rPr>
      </w:pPr>
      <w:r w:rsidDel="00000000" w:rsidR="00000000" w:rsidRPr="00000000">
        <w:rPr>
          <w:sz w:val="20"/>
          <w:szCs w:val="20"/>
          <w:rtl w:val="0"/>
        </w:rPr>
        <w:t xml:space="preserve">Sing. Dance. Act. Shine! </w:t>
      </w:r>
    </w:p>
    <w:p w:rsidR="00000000" w:rsidDel="00000000" w:rsidP="00000000" w:rsidRDefault="00000000" w:rsidRPr="00000000" w14:paraId="00000010">
      <w:pPr>
        <w:jc w:val="center"/>
        <w:rPr>
          <w:sz w:val="18"/>
          <w:szCs w:val="18"/>
        </w:rPr>
      </w:pPr>
      <w:r w:rsidDel="00000000" w:rsidR="00000000" w:rsidRPr="00000000">
        <w:rPr>
          <w:sz w:val="20"/>
          <w:szCs w:val="20"/>
          <w:rtl w:val="0"/>
        </w:rPr>
        <w:t xml:space="preserve">At Lights Up Afterschool, your child can experience the joys and benefits of musical theatre by taking part in our afterschool programs led by our talented and experienced Lights Up Musical Theatre Schools’ staff. These classes are a unique introduction to our weekend musical theatre programs and provide students with an enriching, rewarding, and most of all, fun afterschool activity right at the bell! </w:t>
      </w:r>
      <w:r w:rsidDel="00000000" w:rsidR="00000000" w:rsidRPr="00000000">
        <w:rPr>
          <w:rtl w:val="0"/>
        </w:rPr>
      </w:r>
    </w:p>
    <w:p w:rsidR="00000000" w:rsidDel="00000000" w:rsidP="00000000" w:rsidRDefault="00000000" w:rsidRPr="00000000" w14:paraId="00000011">
      <w:pPr>
        <w:spacing w:after="240" w:before="240" w:lineRule="auto"/>
        <w:jc w:val="center"/>
        <w:rPr>
          <w:b w:val="1"/>
          <w:bCs w:val="1"/>
          <w:sz w:val="20"/>
          <w:szCs w:val="20"/>
        </w:rPr>
      </w:pPr>
      <w:r w:rsidDel="00000000" w:rsidR="00000000" w:rsidRPr="00000000">
        <w:rPr>
          <w:b w:val="1"/>
          <w:bCs w:val="1"/>
          <w:sz w:val="20"/>
          <w:szCs w:val="20"/>
          <w:rtl w:val="0"/>
        </w:rPr>
        <w:t xml:space="preserve">FALL SHOW: HERCULES!</w:t>
      </w:r>
    </w:p>
    <w:p w:rsidR="00000000" w:rsidDel="00000000" w:rsidP="00000000" w:rsidRDefault="00000000" w:rsidRPr="00000000" w14:paraId="00000012">
      <w:pPr>
        <w:spacing w:after="240" w:before="240" w:lineRule="auto"/>
        <w:jc w:val="center"/>
        <w:rPr>
          <w:b w:val="1"/>
          <w:bCs w:val="1"/>
          <w:color w:val="231f20"/>
          <w:sz w:val="20"/>
          <w:szCs w:val="20"/>
          <w:u w:val="single"/>
        </w:rPr>
      </w:pPr>
      <w:r w:rsidDel="00000000" w:rsidR="00000000" w:rsidRPr="00000000">
        <w:rPr>
          <w:b w:val="1"/>
          <w:bCs w:val="1"/>
          <w:sz w:val="20"/>
          <w:szCs w:val="20"/>
          <w:rtl w:val="0"/>
        </w:rPr>
        <w:t xml:space="preserve">This Fall, join Lights Up Afterschools as we travel way, way back… to Ancient Greece! Inspired by the animated film of the same name, “Hercules” is full of daring heroes, hilarious sidekicks, and menacing monsters. Our afterschool students will sing, dance, act, and shine in a mythical musical that is sure to “go the distance”! </w:t>
      </w:r>
      <w:r w:rsidDel="00000000" w:rsidR="00000000" w:rsidRPr="00000000">
        <w:rPr>
          <w:rtl w:val="0"/>
        </w:rPr>
      </w:r>
    </w:p>
    <w:p w:rsidR="00000000" w:rsidDel="00000000" w:rsidP="00000000" w:rsidRDefault="00000000" w:rsidRPr="00000000" w14:paraId="00000013">
      <w:pPr>
        <w:spacing w:after="220" w:lineRule="auto"/>
        <w:jc w:val="center"/>
        <w:rPr>
          <w:sz w:val="20"/>
          <w:szCs w:val="20"/>
        </w:rPr>
      </w:pPr>
      <w:r w:rsidDel="00000000" w:rsidR="00000000" w:rsidRPr="00000000">
        <w:rPr>
          <w:sz w:val="20"/>
          <w:szCs w:val="20"/>
          <w:rtl w:val="0"/>
        </w:rPr>
        <w:t xml:space="preserve">Students will be supervised from dismissal. No need to pick up your child until 5:15pm! </w:t>
      </w:r>
    </w:p>
    <w:p w:rsidR="00000000" w:rsidDel="00000000" w:rsidP="00000000" w:rsidRDefault="00000000" w:rsidRPr="00000000" w14:paraId="00000014">
      <w:pPr>
        <w:spacing w:after="220" w:lineRule="auto"/>
        <w:jc w:val="center"/>
        <w:rPr>
          <w:sz w:val="20"/>
          <w:szCs w:val="20"/>
        </w:rPr>
      </w:pPr>
      <w:r w:rsidDel="00000000" w:rsidR="00000000" w:rsidRPr="00000000">
        <w:rPr>
          <w:sz w:val="20"/>
          <w:szCs w:val="20"/>
          <w:rtl w:val="0"/>
        </w:rPr>
        <w:t xml:space="preserve">Performance on the last day of classes for friends and family!</w:t>
      </w:r>
    </w:p>
    <w:p w:rsidR="00000000" w:rsidDel="00000000" w:rsidP="00000000" w:rsidRDefault="00000000" w:rsidRPr="00000000" w14:paraId="00000015">
      <w:pPr>
        <w:jc w:val="center"/>
        <w:rPr>
          <w:sz w:val="20"/>
          <w:szCs w:val="20"/>
        </w:rPr>
      </w:pPr>
      <w:r w:rsidDel="00000000" w:rsidR="00000000" w:rsidRPr="00000000">
        <w:rPr>
          <w:sz w:val="20"/>
          <w:szCs w:val="20"/>
          <w:rtl w:val="0"/>
        </w:rPr>
        <w:t xml:space="preserve">After School Wednesdays</w:t>
      </w:r>
    </w:p>
    <w:p w:rsidR="00000000" w:rsidDel="00000000" w:rsidP="00000000" w:rsidRDefault="00000000" w:rsidRPr="00000000" w14:paraId="00000016">
      <w:pPr>
        <w:jc w:val="center"/>
        <w:rPr>
          <w:b w:val="1"/>
          <w:bCs w:val="1"/>
          <w:sz w:val="20"/>
          <w:szCs w:val="20"/>
        </w:rPr>
      </w:pPr>
      <w:r w:rsidDel="00000000" w:rsidR="00000000" w:rsidRPr="00000000">
        <w:rPr>
          <w:b w:val="1"/>
          <w:bCs w:val="1"/>
          <w:sz w:val="20"/>
          <w:szCs w:val="20"/>
          <w:rtl w:val="0"/>
        </w:rPr>
        <w:t xml:space="preserve">OCT 14 - DEC 16</w:t>
      </w:r>
      <w:r w:rsidDel="00000000" w:rsidR="00000000" w:rsidRPr="00000000">
        <w:rPr>
          <w:rtl w:val="0"/>
        </w:rPr>
      </w:r>
    </w:p>
    <w:p w:rsidR="00000000" w:rsidDel="00000000" w:rsidP="00000000" w:rsidRDefault="00000000" w:rsidRPr="00000000" w14:paraId="00000017">
      <w:pPr>
        <w:jc w:val="center"/>
        <w:rPr>
          <w:b w:val="1"/>
          <w:bCs w:val="1"/>
          <w:sz w:val="20"/>
          <w:szCs w:val="20"/>
        </w:rPr>
      </w:pPr>
      <w:r w:rsidDel="00000000" w:rsidR="00000000" w:rsidRPr="00000000">
        <w:rPr>
          <w:b w:val="1"/>
          <w:bCs w:val="1"/>
          <w:sz w:val="20"/>
          <w:szCs w:val="20"/>
          <w:rtl w:val="0"/>
        </w:rPr>
        <w:t xml:space="preserve">3</w:t>
      </w:r>
      <w:r w:rsidDel="00000000" w:rsidR="00000000" w:rsidRPr="00000000">
        <w:rPr>
          <w:b w:val="1"/>
          <w:bCs w:val="1"/>
          <w:sz w:val="20"/>
          <w:szCs w:val="20"/>
          <w:rtl w:val="0"/>
        </w:rPr>
        <w:t xml:space="preserve">PM - 5:15PM</w:t>
      </w:r>
      <w:r w:rsidDel="00000000" w:rsidR="00000000" w:rsidRPr="00000000">
        <w:rPr>
          <w:b w:val="1"/>
          <w:bCs w:val="1"/>
          <w:i w:val="1"/>
          <w:iCs w:val="1"/>
          <w:sz w:val="20"/>
          <w:szCs w:val="20"/>
          <w:rtl w:val="0"/>
        </w:rPr>
        <w:br w:type="textWrapping"/>
      </w:r>
      <w:r w:rsidDel="00000000" w:rsidR="00000000" w:rsidRPr="00000000">
        <w:rPr>
          <w:b w:val="1"/>
          <w:bCs w:val="1"/>
          <w:sz w:val="20"/>
          <w:szCs w:val="20"/>
          <w:rtl w:val="0"/>
        </w:rPr>
        <w:t xml:space="preserve">GRADES: K to 7</w:t>
      </w:r>
      <w:r w:rsidDel="00000000" w:rsidR="00000000" w:rsidRPr="00000000">
        <w:rPr>
          <w:b w:val="1"/>
          <w:bCs w:val="1"/>
          <w:i w:val="1"/>
          <w:iCs w:val="1"/>
          <w:sz w:val="20"/>
          <w:szCs w:val="20"/>
          <w:rtl w:val="0"/>
        </w:rPr>
        <w:br w:type="textWrapping"/>
      </w:r>
      <w:r w:rsidDel="00000000" w:rsidR="00000000" w:rsidRPr="00000000">
        <w:rPr>
          <w:b w:val="1"/>
          <w:bCs w:val="1"/>
          <w:sz w:val="20"/>
          <w:szCs w:val="20"/>
          <w:rtl w:val="0"/>
        </w:rPr>
        <w:t xml:space="preserve">Fee</w:t>
      </w:r>
      <w:r w:rsidDel="00000000" w:rsidR="00000000" w:rsidRPr="00000000">
        <w:rPr>
          <w:b w:val="1"/>
          <w:bCs w:val="1"/>
          <w:i w:val="1"/>
          <w:iCs w:val="1"/>
          <w:sz w:val="20"/>
          <w:szCs w:val="20"/>
          <w:rtl w:val="0"/>
        </w:rPr>
        <w:t xml:space="preserve">: </w:t>
      </w:r>
      <w:r w:rsidDel="00000000" w:rsidR="00000000" w:rsidRPr="00000000">
        <w:rPr>
          <w:b w:val="1"/>
          <w:bCs w:val="1"/>
          <w:sz w:val="20"/>
          <w:szCs w:val="20"/>
          <w:rtl w:val="0"/>
        </w:rPr>
        <w:t xml:space="preserve">$380*</w:t>
      </w:r>
      <w:r w:rsidDel="00000000" w:rsidR="00000000" w:rsidRPr="00000000">
        <w:rPr>
          <w:b w:val="1"/>
          <w:bCs w:val="1"/>
          <w:sz w:val="20"/>
          <w:szCs w:val="20"/>
          <w:rtl w:val="0"/>
        </w:rPr>
        <w:t xml:space="preserve"> (*plus GST)</w:t>
      </w:r>
    </w:p>
    <w:p w:rsidR="00000000" w:rsidDel="00000000" w:rsidP="00000000" w:rsidRDefault="00000000" w:rsidRPr="00000000" w14:paraId="00000018">
      <w:pPr>
        <w:jc w:val="center"/>
        <w:rPr/>
      </w:pPr>
      <w:r w:rsidDel="00000000" w:rsidR="00000000" w:rsidRPr="00000000">
        <w:rPr>
          <w:sz w:val="20"/>
          <w:szCs w:val="20"/>
          <w:rtl w:val="0"/>
        </w:rPr>
        <w:t xml:space="preserve">https://lightsuptheatre.ca/generalgordon/</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