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E95" w14:textId="7C6447CB" w:rsidR="00A61655" w:rsidRPr="007F739B" w:rsidRDefault="000D4645">
      <w:pPr>
        <w:rPr>
          <w:b/>
          <w:bCs/>
          <w:u w:val="single"/>
        </w:rPr>
      </w:pPr>
      <w:r w:rsidRPr="007F739B">
        <w:rPr>
          <w:b/>
          <w:bCs/>
          <w:u w:val="single"/>
        </w:rPr>
        <w:t xml:space="preserve">Change in the Safe Arrival Line </w:t>
      </w:r>
    </w:p>
    <w:p w14:paraId="16117045" w14:textId="2EA6EB12" w:rsidR="000D4645" w:rsidRDefault="000D4645">
      <w:r>
        <w:t xml:space="preserve">Please be advised that there will be </w:t>
      </w:r>
      <w:proofErr w:type="spellStart"/>
      <w:r>
        <w:t>a</w:t>
      </w:r>
      <w:proofErr w:type="spellEnd"/>
      <w:r>
        <w:t xml:space="preserve"> change in our safe arrival line starting </w:t>
      </w:r>
      <w:r w:rsidRPr="007F739B">
        <w:rPr>
          <w:b/>
          <w:bCs/>
          <w:u w:val="single"/>
        </w:rPr>
        <w:t>January 26.</w:t>
      </w:r>
      <w:r>
        <w:t xml:space="preserve">  When calling in we now need to use our school code which is </w:t>
      </w:r>
      <w:r w:rsidRPr="000D4645">
        <w:rPr>
          <w:b/>
          <w:bCs/>
          <w:sz w:val="36"/>
          <w:szCs w:val="36"/>
        </w:rPr>
        <w:t>99</w:t>
      </w:r>
      <w:r>
        <w:t>.</w:t>
      </w:r>
    </w:p>
    <w:p w14:paraId="4B083E9D" w14:textId="77777777" w:rsidR="000D4645" w:rsidRDefault="000D4645" w:rsidP="000D4645">
      <w:r>
        <w:t>Options are:</w:t>
      </w:r>
    </w:p>
    <w:p w14:paraId="386BF2A9" w14:textId="5B47ACEC" w:rsidR="000D4645" w:rsidRPr="000D4645" w:rsidRDefault="000D4645" w:rsidP="000D4645">
      <w:pPr>
        <w:pStyle w:val="ListParagraph"/>
        <w:numPr>
          <w:ilvl w:val="0"/>
          <w:numId w:val="1"/>
        </w:numPr>
      </w:pPr>
      <w:r>
        <w:t xml:space="preserve">Call our safe arrival line 604-713-5403, press 1 and enter </w:t>
      </w:r>
      <w:proofErr w:type="gramStart"/>
      <w:r>
        <w:t xml:space="preserve">the </w:t>
      </w:r>
      <w:r w:rsidRPr="000D4645">
        <w:rPr>
          <w:b/>
          <w:bCs/>
        </w:rPr>
        <w:t>code</w:t>
      </w:r>
      <w:proofErr w:type="gramEnd"/>
      <w:r w:rsidRPr="000D4645">
        <w:rPr>
          <w:b/>
          <w:bCs/>
        </w:rPr>
        <w:t xml:space="preserve"> 99</w:t>
      </w:r>
    </w:p>
    <w:p w14:paraId="4AE9E2C4" w14:textId="6CB60809" w:rsidR="007F739B" w:rsidRDefault="006740FB" w:rsidP="007F739B">
      <w:pPr>
        <w:pStyle w:val="ListParagraph"/>
        <w:numPr>
          <w:ilvl w:val="0"/>
          <w:numId w:val="1"/>
        </w:numPr>
        <w:rPr>
          <w:b/>
          <w:bCs/>
        </w:rPr>
      </w:pPr>
      <w:r>
        <w:t>An</w:t>
      </w:r>
      <w:r w:rsidR="000D4645" w:rsidRPr="000D4645">
        <w:t xml:space="preserve"> alternative # is to call 604-713-5159 and</w:t>
      </w:r>
      <w:r w:rsidR="000D4645">
        <w:rPr>
          <w:b/>
          <w:bCs/>
        </w:rPr>
        <w:t xml:space="preserve"> hit code 99.</w:t>
      </w:r>
    </w:p>
    <w:p w14:paraId="51EA7302" w14:textId="77777777" w:rsidR="007F739B" w:rsidRDefault="007F739B" w:rsidP="007F739B">
      <w:pPr>
        <w:pStyle w:val="ListParagraph"/>
        <w:rPr>
          <w:b/>
          <w:bCs/>
        </w:rPr>
      </w:pPr>
    </w:p>
    <w:p w14:paraId="178B8539" w14:textId="733A20D3" w:rsidR="007F739B" w:rsidRDefault="007F739B" w:rsidP="007F739B">
      <w:pPr>
        <w:pStyle w:val="ListParagraph"/>
      </w:pPr>
      <w:r w:rsidRPr="007F739B">
        <w:t>When calling in you will be reminded with the following school prompt – “For safe arrival, press 1, Enter 99# for the two-digit extension w</w:t>
      </w:r>
      <w:r>
        <w:t>h</w:t>
      </w:r>
      <w:r w:rsidRPr="007F739B">
        <w:t>en prompted.”</w:t>
      </w:r>
    </w:p>
    <w:p w14:paraId="1EF57ACC" w14:textId="77777777" w:rsidR="007F739B" w:rsidRDefault="007F739B" w:rsidP="007F739B">
      <w:pPr>
        <w:pStyle w:val="ListParagraph"/>
      </w:pPr>
    </w:p>
    <w:p w14:paraId="4A0BCF65"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Fonts w:ascii="Segoe UI" w:hAnsi="Segoe UI" w:cs="Segoe UI"/>
          <w:noProof/>
          <w:color w:val="242424"/>
          <w:sz w:val="23"/>
          <w:szCs w:val="23"/>
          <w:bdr w:val="none" w:sz="0" w:space="0" w:color="auto" w:frame="1"/>
        </w:rPr>
        <w:drawing>
          <wp:inline distT="0" distB="0" distL="0" distR="0" wp14:anchorId="328C25BB" wp14:editId="52E696F5">
            <wp:extent cx="9382125" cy="1762125"/>
            <wp:effectExtent l="0" t="0" r="9525" b="9525"/>
            <wp:docPr id="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82125" cy="1762125"/>
                    </a:xfrm>
                    <a:prstGeom prst="rect">
                      <a:avLst/>
                    </a:prstGeom>
                    <a:noFill/>
                    <a:ln>
                      <a:noFill/>
                    </a:ln>
                  </pic:spPr>
                </pic:pic>
              </a:graphicData>
            </a:graphic>
          </wp:inline>
        </w:drawing>
      </w:r>
    </w:p>
    <w:p w14:paraId="42203BD2"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bdr w:val="none" w:sz="0" w:space="0" w:color="auto" w:frame="1"/>
        </w:rPr>
        <w:t>Dear VSB community,</w:t>
      </w:r>
    </w:p>
    <w:p w14:paraId="69A3B0DE"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bdr w:val="none" w:sz="0" w:space="0" w:color="auto" w:frame="1"/>
        </w:rPr>
        <w:t xml:space="preserve">We are planning the budget for the next school year. We want to hear from </w:t>
      </w:r>
      <w:proofErr w:type="gramStart"/>
      <w:r>
        <w:rPr>
          <w:rFonts w:ascii="Segoe UI" w:hAnsi="Segoe UI" w:cs="Segoe UI"/>
          <w:color w:val="242424"/>
          <w:sz w:val="23"/>
          <w:szCs w:val="23"/>
          <w:bdr w:val="none" w:sz="0" w:space="0" w:color="auto" w:frame="1"/>
        </w:rPr>
        <w:t>you</w:t>
      </w:r>
      <w:proofErr w:type="gramEnd"/>
      <w:r>
        <w:rPr>
          <w:rFonts w:ascii="Segoe UI" w:hAnsi="Segoe UI" w:cs="Segoe UI"/>
          <w:color w:val="242424"/>
          <w:sz w:val="23"/>
          <w:szCs w:val="23"/>
          <w:bdr w:val="none" w:sz="0" w:space="0" w:color="auto" w:frame="1"/>
        </w:rPr>
        <w:t xml:space="preserve"> so our budget reflects what matters most </w:t>
      </w:r>
      <w:proofErr w:type="gramStart"/>
      <w:r>
        <w:rPr>
          <w:rFonts w:ascii="Segoe UI" w:hAnsi="Segoe UI" w:cs="Segoe UI"/>
          <w:color w:val="242424"/>
          <w:sz w:val="23"/>
          <w:szCs w:val="23"/>
          <w:bdr w:val="none" w:sz="0" w:space="0" w:color="auto" w:frame="1"/>
        </w:rPr>
        <w:t>for</w:t>
      </w:r>
      <w:proofErr w:type="gramEnd"/>
      <w:r>
        <w:rPr>
          <w:rFonts w:ascii="Segoe UI" w:hAnsi="Segoe UI" w:cs="Segoe UI"/>
          <w:color w:val="242424"/>
          <w:sz w:val="23"/>
          <w:szCs w:val="23"/>
          <w:bdr w:val="none" w:sz="0" w:space="0" w:color="auto" w:frame="1"/>
        </w:rPr>
        <w:t xml:space="preserve"> student success.</w:t>
      </w:r>
    </w:p>
    <w:p w14:paraId="47C51CB9"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bdr w:val="none" w:sz="0" w:space="0" w:color="auto" w:frame="1"/>
        </w:rPr>
        <w:t xml:space="preserve">Most of the funding provided to VSB goes to staffing based on collective agreements and legislation and to operating and maintaining schools. Your input will help trustees decide how to invest available dollars </w:t>
      </w:r>
      <w:proofErr w:type="gramStart"/>
      <w:r>
        <w:rPr>
          <w:rFonts w:ascii="Segoe UI" w:hAnsi="Segoe UI" w:cs="Segoe UI"/>
          <w:color w:val="242424"/>
          <w:sz w:val="23"/>
          <w:szCs w:val="23"/>
          <w:bdr w:val="none" w:sz="0" w:space="0" w:color="auto" w:frame="1"/>
        </w:rPr>
        <w:t>for</w:t>
      </w:r>
      <w:proofErr w:type="gramEnd"/>
      <w:r>
        <w:rPr>
          <w:rFonts w:ascii="Segoe UI" w:hAnsi="Segoe UI" w:cs="Segoe UI"/>
          <w:color w:val="242424"/>
          <w:sz w:val="23"/>
          <w:szCs w:val="23"/>
          <w:bdr w:val="none" w:sz="0" w:space="0" w:color="auto" w:frame="1"/>
        </w:rPr>
        <w:t xml:space="preserve"> student success.</w:t>
      </w:r>
    </w:p>
    <w:p w14:paraId="6FEBCA82"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bdr w:val="none" w:sz="0" w:space="0" w:color="auto" w:frame="1"/>
        </w:rPr>
        <w:t>Please take a few minutes to complete our short survey by Feb. 1, 2026.</w:t>
      </w:r>
    </w:p>
    <w:p w14:paraId="43C4CD3F"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Style w:val="Strong"/>
          <w:rFonts w:ascii="Segoe UI" w:eastAsiaTheme="majorEastAsia" w:hAnsi="Segoe UI" w:cs="Segoe UI"/>
          <w:color w:val="242424"/>
          <w:sz w:val="23"/>
          <w:szCs w:val="23"/>
          <w:bdr w:val="none" w:sz="0" w:space="0" w:color="auto" w:frame="1"/>
        </w:rPr>
        <w:t>Learn more:</w:t>
      </w:r>
      <w:r>
        <w:rPr>
          <w:rFonts w:ascii="Segoe UI" w:hAnsi="Segoe UI" w:cs="Segoe UI"/>
          <w:color w:val="242424"/>
          <w:sz w:val="23"/>
          <w:szCs w:val="23"/>
          <w:bdr w:val="none" w:sz="0" w:space="0" w:color="auto" w:frame="1"/>
        </w:rPr>
        <w:t> </w:t>
      </w:r>
      <w:hyperlink r:id="rId8" w:tgtFrame="_blank" w:tooltip="https://www.vsb.bc.ca/budget" w:history="1">
        <w:r>
          <w:rPr>
            <w:rStyle w:val="Hyperlink"/>
            <w:rFonts w:ascii="Segoe UI" w:eastAsiaTheme="majorEastAsia" w:hAnsi="Segoe UI" w:cs="Segoe UI"/>
            <w:sz w:val="23"/>
            <w:szCs w:val="23"/>
            <w:bdr w:val="none" w:sz="0" w:space="0" w:color="auto" w:frame="1"/>
          </w:rPr>
          <w:t>vsb.bc.ca/budget</w:t>
        </w:r>
      </w:hyperlink>
      <w:r>
        <w:rPr>
          <w:rFonts w:ascii="Segoe UI" w:hAnsi="Segoe UI" w:cs="Segoe UI"/>
          <w:color w:val="242424"/>
          <w:sz w:val="23"/>
          <w:szCs w:val="23"/>
          <w:bdr w:val="none" w:sz="0" w:space="0" w:color="auto" w:frame="1"/>
        </w:rPr>
        <w:br/>
      </w:r>
      <w:r>
        <w:rPr>
          <w:rStyle w:val="Strong"/>
          <w:rFonts w:ascii="Segoe UI" w:eastAsiaTheme="majorEastAsia" w:hAnsi="Segoe UI" w:cs="Segoe UI"/>
          <w:color w:val="242424"/>
          <w:sz w:val="23"/>
          <w:szCs w:val="23"/>
          <w:bdr w:val="none" w:sz="0" w:space="0" w:color="auto" w:frame="1"/>
        </w:rPr>
        <w:t>Take the </w:t>
      </w:r>
      <w:hyperlink r:id="rId9" w:tgtFrame="_blank" w:tooltip="https://ca.research.net/r/FMG857B" w:history="1">
        <w:r>
          <w:rPr>
            <w:rStyle w:val="Hyperlink"/>
            <w:rFonts w:ascii="Segoe UI" w:eastAsiaTheme="majorEastAsia" w:hAnsi="Segoe UI" w:cs="Segoe UI"/>
            <w:b/>
            <w:bCs/>
            <w:sz w:val="23"/>
            <w:szCs w:val="23"/>
            <w:bdr w:val="none" w:sz="0" w:space="0" w:color="auto" w:frame="1"/>
          </w:rPr>
          <w:t>survey</w:t>
        </w:r>
      </w:hyperlink>
    </w:p>
    <w:p w14:paraId="7002B2A4" w14:textId="77777777" w:rsidR="007F739B" w:rsidRDefault="007F739B" w:rsidP="007F739B">
      <w:pPr>
        <w:pStyle w:val="xmsonormal"/>
        <w:shd w:val="clear" w:color="auto" w:fill="FFFFFF"/>
        <w:spacing w:before="0" w:after="0"/>
        <w:rPr>
          <w:rFonts w:ascii="Segoe UI" w:hAnsi="Segoe UI" w:cs="Segoe UI"/>
          <w:color w:val="242424"/>
          <w:sz w:val="23"/>
          <w:szCs w:val="23"/>
        </w:rPr>
      </w:pPr>
      <w:r>
        <w:rPr>
          <w:rFonts w:ascii="Segoe UI" w:hAnsi="Segoe UI" w:cs="Segoe UI"/>
          <w:color w:val="242424"/>
          <w:sz w:val="23"/>
          <w:szCs w:val="23"/>
          <w:bdr w:val="none" w:sz="0" w:space="0" w:color="auto" w:frame="1"/>
        </w:rPr>
        <w:t>Thank you for helping us build a financial plan that supports every learner.</w:t>
      </w:r>
    </w:p>
    <w:p w14:paraId="78270D4C" w14:textId="77777777" w:rsidR="007F739B" w:rsidRDefault="007F739B" w:rsidP="007F739B">
      <w:pPr>
        <w:pStyle w:val="ListParagraph"/>
        <w:ind w:left="0"/>
      </w:pPr>
    </w:p>
    <w:p w14:paraId="5882FF00" w14:textId="77777777" w:rsidR="007F739B" w:rsidRDefault="007F739B" w:rsidP="007F739B">
      <w:pPr>
        <w:pStyle w:val="ListParagraph"/>
        <w:ind w:left="0"/>
      </w:pPr>
    </w:p>
    <w:p w14:paraId="75AD948D" w14:textId="2E3ED61E" w:rsidR="007F739B" w:rsidRDefault="007F739B" w:rsidP="007F739B">
      <w:pPr>
        <w:pStyle w:val="ListParagraph"/>
      </w:pPr>
      <w:r w:rsidRPr="007F739B">
        <w:rPr>
          <w:b/>
          <w:bCs/>
          <w:u w:val="single"/>
        </w:rPr>
        <w:lastRenderedPageBreak/>
        <w:t>School Sports – Basketball</w:t>
      </w:r>
      <w:r>
        <w:rPr>
          <w:b/>
          <w:bCs/>
          <w:u w:val="single"/>
        </w:rPr>
        <w:t xml:space="preserve"> – </w:t>
      </w:r>
      <w:r>
        <w:t xml:space="preserve">We are running the following basketball teams this year.  Senior Girls – Gr. 5 – </w:t>
      </w:r>
      <w:proofErr w:type="gramStart"/>
      <w:r>
        <w:t>7,  Junior</w:t>
      </w:r>
      <w:proofErr w:type="gramEnd"/>
      <w:r>
        <w:t xml:space="preserve"> Boys </w:t>
      </w:r>
      <w:r w:rsidR="00320373">
        <w:t xml:space="preserve">Gr. 5 &amp; 6 and Senior Boys Gr. 7.   Practices have already </w:t>
      </w:r>
      <w:proofErr w:type="gramStart"/>
      <w:r w:rsidR="00320373">
        <w:t>started</w:t>
      </w:r>
      <w:proofErr w:type="gramEnd"/>
      <w:r w:rsidR="00320373">
        <w:t xml:space="preserve"> and permission slips will be going home this week.  If your child has not signed up or attended practices already, please get them to see Mr. Patrick for more details.</w:t>
      </w:r>
    </w:p>
    <w:p w14:paraId="5C033A12" w14:textId="77777777" w:rsidR="00320373" w:rsidRDefault="00320373" w:rsidP="007F739B">
      <w:pPr>
        <w:pStyle w:val="ListParagraph"/>
      </w:pPr>
    </w:p>
    <w:p w14:paraId="268A4DE7" w14:textId="774E38EC" w:rsidR="00320373" w:rsidRPr="007F739B" w:rsidRDefault="00320373" w:rsidP="007F739B">
      <w:pPr>
        <w:pStyle w:val="ListParagraph"/>
      </w:pPr>
      <w:r w:rsidRPr="00320373">
        <w:rPr>
          <w:b/>
          <w:bCs/>
          <w:u w:val="single"/>
        </w:rPr>
        <w:t>After school programs</w:t>
      </w:r>
      <w:r>
        <w:t xml:space="preserve"> – We have lots of after school programs starting in January – Lights Up, </w:t>
      </w:r>
      <w:proofErr w:type="spellStart"/>
      <w:r>
        <w:t>Pedalheads</w:t>
      </w:r>
      <w:proofErr w:type="spellEnd"/>
      <w:r>
        <w:t xml:space="preserve"> soccer and Young </w:t>
      </w:r>
      <w:proofErr w:type="spellStart"/>
      <w:r>
        <w:t>Rembrants</w:t>
      </w:r>
      <w:proofErr w:type="spellEnd"/>
      <w:r>
        <w:t xml:space="preserve">.  Make sure you check out the links on our website </w:t>
      </w:r>
      <w:hyperlink r:id="rId10" w:tgtFrame="_blank" w:history="1">
        <w:r w:rsidRPr="00320373">
          <w:rPr>
            <w:rStyle w:val="Hyperlink"/>
          </w:rPr>
          <w:t>https://www.vsb.bc.ca › general-</w:t>
        </w:r>
        <w:proofErr w:type="spellStart"/>
        <w:r w:rsidRPr="00320373">
          <w:rPr>
            <w:rStyle w:val="Hyperlink"/>
          </w:rPr>
          <w:t>gordon</w:t>
        </w:r>
        <w:proofErr w:type="spellEnd"/>
      </w:hyperlink>
      <w:r>
        <w:t xml:space="preserve"> under after school programs to sign up if you haven’t done so already.</w:t>
      </w:r>
    </w:p>
    <w:p w14:paraId="7C6CB592" w14:textId="77777777" w:rsidR="007F739B" w:rsidRPr="007F739B" w:rsidRDefault="007F739B" w:rsidP="007F739B">
      <w:pPr>
        <w:pStyle w:val="ListParagraph"/>
      </w:pPr>
    </w:p>
    <w:p w14:paraId="5BA7AAA8" w14:textId="6E917664" w:rsidR="000D4645" w:rsidRPr="000B0205" w:rsidRDefault="00901025" w:rsidP="000D4645">
      <w:pPr>
        <w:pStyle w:val="ListParagraph"/>
      </w:pPr>
      <w:r w:rsidRPr="000B0205">
        <w:t>Regards,</w:t>
      </w:r>
    </w:p>
    <w:p w14:paraId="5846F954" w14:textId="16AA02EF" w:rsidR="00901025" w:rsidRPr="000B0205" w:rsidRDefault="00901025" w:rsidP="000D4645">
      <w:pPr>
        <w:pStyle w:val="ListParagraph"/>
      </w:pPr>
      <w:r w:rsidRPr="000B0205">
        <w:t>Stephen Leung</w:t>
      </w:r>
      <w:r w:rsidR="00B762CF" w:rsidRPr="000B0205">
        <w:t>, Principal   &amp; Pawan Sumra, Vice Principal</w:t>
      </w:r>
    </w:p>
    <w:sectPr w:rsidR="00901025" w:rsidRPr="000B020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592A" w14:textId="77777777" w:rsidR="00B23A13" w:rsidRDefault="00B23A13" w:rsidP="000D4645">
      <w:pPr>
        <w:spacing w:after="0" w:line="240" w:lineRule="auto"/>
      </w:pPr>
      <w:r>
        <w:separator/>
      </w:r>
    </w:p>
  </w:endnote>
  <w:endnote w:type="continuationSeparator" w:id="0">
    <w:p w14:paraId="1082080F" w14:textId="77777777" w:rsidR="00B23A13" w:rsidRDefault="00B23A13" w:rsidP="000D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75BB" w14:textId="77777777" w:rsidR="00B23A13" w:rsidRDefault="00B23A13" w:rsidP="000D4645">
      <w:pPr>
        <w:spacing w:after="0" w:line="240" w:lineRule="auto"/>
      </w:pPr>
      <w:r>
        <w:separator/>
      </w:r>
    </w:p>
  </w:footnote>
  <w:footnote w:type="continuationSeparator" w:id="0">
    <w:p w14:paraId="6E10D4B1" w14:textId="77777777" w:rsidR="00B23A13" w:rsidRDefault="00B23A13" w:rsidP="000D4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E789" w14:textId="4C3740CF" w:rsidR="000D4645" w:rsidRDefault="000D4645">
    <w:pPr>
      <w:pStyle w:val="Header"/>
    </w:pPr>
    <w:r>
      <w:t>Gordon Happenings – Jan. 15,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E04E1"/>
    <w:multiLevelType w:val="hybridMultilevel"/>
    <w:tmpl w:val="F0A81142"/>
    <w:lvl w:ilvl="0" w:tplc="69B22D7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D2D5F"/>
    <w:multiLevelType w:val="hybridMultilevel"/>
    <w:tmpl w:val="934A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3215768">
    <w:abstractNumId w:val="0"/>
  </w:num>
  <w:num w:numId="2" w16cid:durableId="113490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45"/>
    <w:rsid w:val="000B0205"/>
    <w:rsid w:val="000D4645"/>
    <w:rsid w:val="00320373"/>
    <w:rsid w:val="00604162"/>
    <w:rsid w:val="006740FB"/>
    <w:rsid w:val="007F739B"/>
    <w:rsid w:val="008E43C5"/>
    <w:rsid w:val="00901025"/>
    <w:rsid w:val="00A61655"/>
    <w:rsid w:val="00B23A13"/>
    <w:rsid w:val="00B7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DC86"/>
  <w15:chartTrackingRefBased/>
  <w15:docId w15:val="{B10ADCFF-3772-4DD8-94B9-2D91B107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645"/>
    <w:rPr>
      <w:rFonts w:eastAsiaTheme="majorEastAsia" w:cstheme="majorBidi"/>
      <w:color w:val="272727" w:themeColor="text1" w:themeTint="D8"/>
    </w:rPr>
  </w:style>
  <w:style w:type="paragraph" w:styleId="Title">
    <w:name w:val="Title"/>
    <w:basedOn w:val="Normal"/>
    <w:next w:val="Normal"/>
    <w:link w:val="TitleChar"/>
    <w:uiPriority w:val="10"/>
    <w:qFormat/>
    <w:rsid w:val="000D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645"/>
    <w:pPr>
      <w:spacing w:before="160"/>
      <w:jc w:val="center"/>
    </w:pPr>
    <w:rPr>
      <w:i/>
      <w:iCs/>
      <w:color w:val="404040" w:themeColor="text1" w:themeTint="BF"/>
    </w:rPr>
  </w:style>
  <w:style w:type="character" w:customStyle="1" w:styleId="QuoteChar">
    <w:name w:val="Quote Char"/>
    <w:basedOn w:val="DefaultParagraphFont"/>
    <w:link w:val="Quote"/>
    <w:uiPriority w:val="29"/>
    <w:rsid w:val="000D4645"/>
    <w:rPr>
      <w:i/>
      <w:iCs/>
      <w:color w:val="404040" w:themeColor="text1" w:themeTint="BF"/>
    </w:rPr>
  </w:style>
  <w:style w:type="paragraph" w:styleId="ListParagraph">
    <w:name w:val="List Paragraph"/>
    <w:basedOn w:val="Normal"/>
    <w:uiPriority w:val="34"/>
    <w:qFormat/>
    <w:rsid w:val="000D4645"/>
    <w:pPr>
      <w:ind w:left="720"/>
      <w:contextualSpacing/>
    </w:pPr>
  </w:style>
  <w:style w:type="character" w:styleId="IntenseEmphasis">
    <w:name w:val="Intense Emphasis"/>
    <w:basedOn w:val="DefaultParagraphFont"/>
    <w:uiPriority w:val="21"/>
    <w:qFormat/>
    <w:rsid w:val="000D4645"/>
    <w:rPr>
      <w:i/>
      <w:iCs/>
      <w:color w:val="0F4761" w:themeColor="accent1" w:themeShade="BF"/>
    </w:rPr>
  </w:style>
  <w:style w:type="paragraph" w:styleId="IntenseQuote">
    <w:name w:val="Intense Quote"/>
    <w:basedOn w:val="Normal"/>
    <w:next w:val="Normal"/>
    <w:link w:val="IntenseQuoteChar"/>
    <w:uiPriority w:val="30"/>
    <w:qFormat/>
    <w:rsid w:val="000D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645"/>
    <w:rPr>
      <w:i/>
      <w:iCs/>
      <w:color w:val="0F4761" w:themeColor="accent1" w:themeShade="BF"/>
    </w:rPr>
  </w:style>
  <w:style w:type="character" w:styleId="IntenseReference">
    <w:name w:val="Intense Reference"/>
    <w:basedOn w:val="DefaultParagraphFont"/>
    <w:uiPriority w:val="32"/>
    <w:qFormat/>
    <w:rsid w:val="000D4645"/>
    <w:rPr>
      <w:b/>
      <w:bCs/>
      <w:smallCaps/>
      <w:color w:val="0F4761" w:themeColor="accent1" w:themeShade="BF"/>
      <w:spacing w:val="5"/>
    </w:rPr>
  </w:style>
  <w:style w:type="paragraph" w:styleId="Header">
    <w:name w:val="header"/>
    <w:basedOn w:val="Normal"/>
    <w:link w:val="HeaderChar"/>
    <w:uiPriority w:val="99"/>
    <w:unhideWhenUsed/>
    <w:rsid w:val="000D4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45"/>
  </w:style>
  <w:style w:type="paragraph" w:styleId="Footer">
    <w:name w:val="footer"/>
    <w:basedOn w:val="Normal"/>
    <w:link w:val="FooterChar"/>
    <w:uiPriority w:val="99"/>
    <w:unhideWhenUsed/>
    <w:rsid w:val="000D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45"/>
  </w:style>
  <w:style w:type="paragraph" w:customStyle="1" w:styleId="xmsonormal">
    <w:name w:val="x_msonormal"/>
    <w:basedOn w:val="Normal"/>
    <w:rsid w:val="007F73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739B"/>
    <w:rPr>
      <w:b/>
      <w:bCs/>
    </w:rPr>
  </w:style>
  <w:style w:type="character" w:styleId="Hyperlink">
    <w:name w:val="Hyperlink"/>
    <w:basedOn w:val="DefaultParagraphFont"/>
    <w:uiPriority w:val="99"/>
    <w:unhideWhenUsed/>
    <w:rsid w:val="007F739B"/>
    <w:rPr>
      <w:color w:val="0000FF"/>
      <w:u w:val="single"/>
    </w:rPr>
  </w:style>
  <w:style w:type="character" w:styleId="UnresolvedMention">
    <w:name w:val="Unresolved Mention"/>
    <w:basedOn w:val="DefaultParagraphFont"/>
    <w:uiPriority w:val="99"/>
    <w:semiHidden/>
    <w:unhideWhenUsed/>
    <w:rsid w:val="00320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b.bc.ca/budg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ng.com/alink/link?url=https%3a%2f%2fwww.vsb.bc.ca%2fgeneral-gordon&amp;source=serp-local&amp;h=LkGOMuW62VuLftfsUpENAz%2fb4JurTyi%2bXz60UNb%2bUig%3d&amp;p=lw_magsmlt&amp;ig=BE63EECBD2454F5A9F8891972200E88F&amp;ypid=YNB4BE80112BBCE0B6" TargetMode="External"/><Relationship Id="rId4" Type="http://schemas.openxmlformats.org/officeDocument/2006/relationships/webSettings" Target="webSettings.xml"/><Relationship Id="rId9" Type="http://schemas.openxmlformats.org/officeDocument/2006/relationships/hyperlink" Target="https://ca.research.net/r/FMG85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4</cp:revision>
  <dcterms:created xsi:type="dcterms:W3CDTF">2026-01-15T17:01:00Z</dcterms:created>
  <dcterms:modified xsi:type="dcterms:W3CDTF">2026-01-15T17:43:00Z</dcterms:modified>
</cp:coreProperties>
</file>